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DE" w:rsidRPr="00732EDE" w:rsidRDefault="00732EDE" w:rsidP="00732EDE">
      <w:pPr>
        <w:spacing w:after="120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t>1. Теория государства и права</w:t>
      </w:r>
      <w:bookmarkStart w:id="0" w:name="_GoBack"/>
      <w:bookmarkEnd w:id="0"/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1.Предмет, методология теории государства и права, место теории государства и права в системе социальных и юридических наук.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2. Основные теории возникновения государства и права и их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3. Понятие государства, основные признаки и их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4. Подходы к пониманию сущности и социального назначения государства.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5. Государственная власть: понятие и формы выражения.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 xml:space="preserve">6. Типология государств. Формационный и цивилизационный подходы к типологии государства. 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7. Функции государства: понятие и классификация.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8. Понятие «форма государства». Теория трех элементов.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9. Формы правления: понятие, виды и их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10. Формы государственного устройства: понятие, виды и их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11. Формы политического режима: понятие, виды и их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12. Механизм государства, государственный аппарат: понятие и их соотношение.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13. Понятие государственного органа. Виды государственных органов: состав и компетенция.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14. Гражданское общество: понятие и элементы. Государство и гражданское общество.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15. Политическая система общества: понятие и уровни политической системы, место государства в политической системе.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 xml:space="preserve">16. Понятие, содержание и социальное  назначение принципов  права. 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lastRenderedPageBreak/>
        <w:t>17. Правовая система: понятие и виды. Характеристика основных правовых систем современности.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18. Понятие источника права, виды источников права. Общая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19. Нормативный правовой акт: понятие и система.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20. Виды нормативных правовых актов и их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21. Норма права: понятие, признаки, виды, структура.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22. Правообразование и правотворчество, виды правотворчества.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23. Правотворческий процесс. Законодательный процесс.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24. Систематизация нормативных правовых актов: понятие и виды.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25. Юридическая техника: понятие и виды, средства, приемы, правила, способы юридической техники.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26. Публичное и частное регулирование. Материальное и процессуальное право. Национальное и международное право.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27. Правоотношения: понятие, признаки, элементы и структура правоотношений.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28. Юридические факты: понятие и виды. Юридический состав.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 xml:space="preserve">29. Понятие реализации права. Формы реализации права. 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30. Пробелы в праве: понятие и виды. Способы устранения и преодоления пробелов.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31. Коллизии в праве. Порядок разрешения коллизий в праве.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 xml:space="preserve">32. Понятие толкования права, способы (приемы) толкования права, виды толкования права. 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33. Правосознание: понятие и структура, уровни и формы правосознания. Взаимодействие права и правосознания.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34. Понятие и структура правовой культуры общества и личности.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lastRenderedPageBreak/>
        <w:t>35. Понятие правонарушения. Юридическая конструкция состава правонарушения: элементы и характеристика.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36. Понятия, признаки и цели юридической ответственности. Соотношение юридической ответственности и иных видов государственного принуждения.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37. Правовое государство: понятие и признаки. Современная концепция правового государства.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38. Принципы правового государства и их отражение в Конституции РФ.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39. Организация власти в правовом государстве. Теория разделения властей и её отражение в Конституции РФ.</w:t>
      </w:r>
    </w:p>
    <w:p w:rsidR="00732EDE" w:rsidRPr="00732EDE" w:rsidRDefault="00732EDE" w:rsidP="00732EDE">
      <w:pPr>
        <w:spacing w:after="120"/>
        <w:rPr>
          <w:rFonts w:eastAsia="Calibri"/>
          <w:bCs/>
          <w:noProof/>
        </w:rPr>
      </w:pPr>
      <w:r w:rsidRPr="00732EDE">
        <w:rPr>
          <w:rFonts w:eastAsia="Calibri"/>
          <w:bCs/>
          <w:noProof/>
        </w:rPr>
        <w:t>40. Предмет и метод правового регулирования как основание деления права на отрасли. Краткая характеристика основных отраслей права.</w:t>
      </w:r>
    </w:p>
    <w:p w:rsidR="00732EDE" w:rsidRDefault="00732EDE" w:rsidP="00235632">
      <w:pPr>
        <w:spacing w:after="120"/>
        <w:rPr>
          <w:rFonts w:eastAsia="Calibri"/>
          <w:b/>
          <w:bCs/>
          <w:noProof/>
        </w:rPr>
      </w:pPr>
    </w:p>
    <w:p w:rsidR="00235632" w:rsidRPr="00235632" w:rsidRDefault="00235632" w:rsidP="00235632">
      <w:pPr>
        <w:spacing w:after="120"/>
        <w:rPr>
          <w:rFonts w:eastAsia="Calibri"/>
          <w:b/>
          <w:bCs/>
          <w:noProof/>
        </w:rPr>
      </w:pPr>
      <w:r w:rsidRPr="00235632">
        <w:rPr>
          <w:rFonts w:eastAsia="Calibri"/>
          <w:b/>
          <w:bCs/>
          <w:noProof/>
        </w:rPr>
        <w:t>2. Уголовное право</w:t>
      </w:r>
    </w:p>
    <w:p w:rsidR="005A3B6F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235632">
        <w:rPr>
          <w:rFonts w:eastAsia="Calibri"/>
          <w:bCs/>
          <w:noProof/>
        </w:rPr>
        <w:t>Понятие, предмет и метод уголовного права России.</w:t>
      </w:r>
    </w:p>
    <w:p w:rsidR="00EA05A1" w:rsidRPr="00EA05A1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EA05A1">
        <w:rPr>
          <w:rFonts w:eastAsia="Calibri"/>
          <w:bCs/>
          <w:noProof/>
        </w:rPr>
        <w:t xml:space="preserve">Понятие и признаки преступления. Малозначительное деяние. Отграничение преступлений от </w:t>
      </w:r>
      <w:r w:rsidR="00EA05A1" w:rsidRPr="00EA05A1">
        <w:rPr>
          <w:rFonts w:eastAsia="Calibri"/>
          <w:bCs/>
          <w:noProof/>
        </w:rPr>
        <w:t>иных</w:t>
      </w:r>
      <w:r w:rsidRPr="00EA05A1">
        <w:rPr>
          <w:rFonts w:eastAsia="Calibri"/>
          <w:bCs/>
          <w:noProof/>
        </w:rPr>
        <w:t xml:space="preserve"> правонарушений. </w:t>
      </w:r>
    </w:p>
    <w:p w:rsidR="00EA05A1" w:rsidRPr="00EA05A1" w:rsidRDefault="00B45A23" w:rsidP="00235632">
      <w:pPr>
        <w:pStyle w:val="a3"/>
        <w:numPr>
          <w:ilvl w:val="0"/>
          <w:numId w:val="1"/>
        </w:numPr>
        <w:spacing w:after="120"/>
        <w:jc w:val="both"/>
      </w:pPr>
      <w:r>
        <w:t>Категоризация</w:t>
      </w:r>
      <w:r w:rsidR="00EA05A1">
        <w:t xml:space="preserve"> преступлений и ее правовое значение.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Множественность преступлений: понятие, виды. Отличие множественности от единичных сложных преступлений.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Состав преступления: понятие, виды и значение. Соотношение преступления и состава преступления.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 и основание уголовной ответственности.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Объект преступления: понятие, виды, уголовно-правовое значение</w:t>
      </w:r>
      <w:r>
        <w:rPr>
          <w:rFonts w:eastAsia="Calibri"/>
          <w:bCs/>
          <w:noProof/>
        </w:rPr>
        <w:t>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Объективная сторона преступления: понятие, виды, содержание и уголовно-правовое значение.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lastRenderedPageBreak/>
        <w:t>Понятие и признаки субъективной стороны состава преступления. Вина и её основные характеристики. Мотив и цель преступления.</w:t>
      </w:r>
    </w:p>
    <w:p w:rsidR="00EA05A1" w:rsidRPr="00EA05A1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EA05A1">
        <w:rPr>
          <w:rFonts w:eastAsia="Calibri"/>
          <w:bCs/>
          <w:noProof/>
        </w:rPr>
        <w:t xml:space="preserve"> Понятие и признаки субъекта преступления. Общий и специальный субъект преступления. Невменяемость и её критерии. 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EA05A1">
        <w:rPr>
          <w:rFonts w:eastAsia="Calibri"/>
          <w:bCs/>
          <w:noProof/>
        </w:rPr>
        <w:t>Неоконченное преступление и его разновидности. Понятие оконченного преступления. Момент окончания преступления.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 xml:space="preserve">Понятие приготовления к преступлению. Пределы уголовной ответственности за </w:t>
      </w:r>
      <w:r w:rsidR="00EA05A1">
        <w:rPr>
          <w:rFonts w:eastAsia="Calibri"/>
          <w:bCs/>
          <w:noProof/>
        </w:rPr>
        <w:t>приготовление к преступлению</w:t>
      </w:r>
      <w:r w:rsidRPr="003640DD">
        <w:rPr>
          <w:rFonts w:eastAsia="Calibri"/>
          <w:bCs/>
          <w:noProof/>
        </w:rPr>
        <w:t>.</w:t>
      </w:r>
    </w:p>
    <w:p w:rsidR="00235632" w:rsidRPr="00235632" w:rsidRDefault="00235632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Покушение на преступление: понятие, виды, квалификация и наказуемость.</w:t>
      </w:r>
    </w:p>
    <w:p w:rsidR="00235632" w:rsidRPr="00B47F1F" w:rsidRDefault="00C507DB" w:rsidP="00235632">
      <w:pPr>
        <w:pStyle w:val="a3"/>
        <w:numPr>
          <w:ilvl w:val="0"/>
          <w:numId w:val="1"/>
        </w:numPr>
        <w:spacing w:after="120"/>
        <w:jc w:val="both"/>
      </w:pPr>
      <w:r>
        <w:rPr>
          <w:rFonts w:eastAsia="Calibri"/>
          <w:bCs/>
          <w:noProof/>
        </w:rPr>
        <w:t xml:space="preserve"> </w:t>
      </w:r>
      <w:r w:rsidR="00E506B7" w:rsidRPr="003640DD">
        <w:rPr>
          <w:rFonts w:eastAsia="Calibri"/>
          <w:bCs/>
          <w:noProof/>
        </w:rPr>
        <w:t>Понятие и признаки соучастия. Отличие от укрывательства.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Обстоятельства, исключающие преступность деяния: понятие, виды, характеристика.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 и виды совокупности преступлений. Отличие от конкуренции уголовно-правовых норм.</w:t>
      </w:r>
    </w:p>
    <w:p w:rsidR="00B47F1F" w:rsidRPr="00B47F1F" w:rsidRDefault="00EA05A1" w:rsidP="00235632">
      <w:pPr>
        <w:pStyle w:val="a3"/>
        <w:numPr>
          <w:ilvl w:val="0"/>
          <w:numId w:val="1"/>
        </w:numPr>
        <w:spacing w:after="120"/>
        <w:jc w:val="both"/>
      </w:pPr>
      <w:r>
        <w:rPr>
          <w:rFonts w:eastAsia="Calibri"/>
          <w:bCs/>
          <w:noProof/>
        </w:rPr>
        <w:t>Понятие наказания и</w:t>
      </w:r>
      <w:r w:rsidR="00B47F1F" w:rsidRPr="003640DD">
        <w:rPr>
          <w:rFonts w:eastAsia="Calibri"/>
          <w:bCs/>
          <w:noProof/>
        </w:rPr>
        <w:t xml:space="preserve"> его признаки. Цели наказания. 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 xml:space="preserve"> Система и виды наказаний.</w:t>
      </w:r>
    </w:p>
    <w:p w:rsidR="00B47F1F" w:rsidRPr="00C507DB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Общие начала назначения наказания. Специальные правила назначения наказания.</w:t>
      </w:r>
    </w:p>
    <w:p w:rsidR="00C507DB" w:rsidRPr="00C507DB" w:rsidRDefault="00C507DB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 xml:space="preserve"> Освобождение от уголовной ответственности: понятие и виды.</w:t>
      </w:r>
    </w:p>
    <w:p w:rsidR="00C507DB" w:rsidRPr="00B47F1F" w:rsidRDefault="00C507DB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Освобождение от наказания: понятие и виды.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Особенности уголовной ответственности и наказания несовершеннолетних.</w:t>
      </w:r>
    </w:p>
    <w:p w:rsidR="00B47F1F" w:rsidRPr="00C507DB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 и виды иных мер уголовно-правового характера.</w:t>
      </w:r>
    </w:p>
    <w:p w:rsidR="00C507DB" w:rsidRPr="00C507DB" w:rsidRDefault="00C507DB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Система преступлений против жизни. Жизнь как объект уголовно-правовой охраны. Понятие убийства (ч. 1 ст. 105 УК РФ).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Преступления против свободы личности. Ответственность за похищение человека и незаконное лишение свободы.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Преступления против конституционных прав и свобод человека и гражданина (понятие</w:t>
      </w:r>
      <w:r w:rsidR="00EA05A1">
        <w:rPr>
          <w:rFonts w:eastAsia="Calibri"/>
          <w:bCs/>
          <w:noProof/>
        </w:rPr>
        <w:t xml:space="preserve"> и</w:t>
      </w:r>
      <w:r w:rsidRPr="003640DD">
        <w:rPr>
          <w:rFonts w:eastAsia="Calibri"/>
          <w:bCs/>
          <w:noProof/>
        </w:rPr>
        <w:t xml:space="preserve"> общая характеристика</w:t>
      </w:r>
      <w:r>
        <w:rPr>
          <w:rFonts w:eastAsia="Calibri"/>
          <w:bCs/>
          <w:noProof/>
        </w:rPr>
        <w:t>).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lastRenderedPageBreak/>
        <w:t>Преступлений против семьи и несовершеннолетних: понятие, виды, уголовно-правовая характеристика.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 хищения, его основные признаки.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 xml:space="preserve">Понятие кражи, ее основные признаки. Отграничение </w:t>
      </w:r>
      <w:r w:rsidR="00EA05A1">
        <w:rPr>
          <w:rFonts w:eastAsia="Calibri"/>
          <w:bCs/>
          <w:noProof/>
        </w:rPr>
        <w:t xml:space="preserve">кражи </w:t>
      </w:r>
      <w:r w:rsidRPr="003640DD">
        <w:rPr>
          <w:rFonts w:eastAsia="Calibri"/>
          <w:bCs/>
          <w:noProof/>
        </w:rPr>
        <w:t>от грабежа</w:t>
      </w:r>
      <w:r w:rsidR="00EA05A1">
        <w:rPr>
          <w:rFonts w:eastAsia="Calibri"/>
          <w:bCs/>
          <w:noProof/>
        </w:rPr>
        <w:t xml:space="preserve"> и разбоя</w:t>
      </w:r>
      <w:r w:rsidRPr="003640DD">
        <w:rPr>
          <w:rFonts w:eastAsia="Calibri"/>
          <w:bCs/>
          <w:noProof/>
        </w:rPr>
        <w:t>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Общая характеристика и система преступлений в сфере экономической деятельности. Особенности их объективных и субъективных признаков.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Налоговые преступления: понятие, виды и уголовно-правовая характеристика (ст. 198–199.2 УК РФ).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Террористический акт (ст. 205 УК РФ) и иные преступления террористической направленности (ст. 205.1–207 УК РФ).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Преступления против общественного порядка (вандализм, хулиганство).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Преступления, связанные с нарушением правил обращения и оборота общеопасных предметов (ст. 222–226.1УК РФ). Хищение либо вымогательство указанных предметов (ст. 226 УК РФ).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Государственная измена и шпионаж (ст. 275, 276 УК РФ).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 xml:space="preserve">Общие признаки должностных преступлений, предусмотренных главой 30 УК РФ. Уголовно-правовая характеристика </w:t>
      </w:r>
      <w:r w:rsidR="00EA05A1">
        <w:rPr>
          <w:rFonts w:eastAsia="Calibri"/>
          <w:bCs/>
          <w:noProof/>
        </w:rPr>
        <w:t>взяточничества</w:t>
      </w:r>
      <w:r w:rsidRPr="003640DD">
        <w:rPr>
          <w:rFonts w:eastAsia="Calibri"/>
          <w:bCs/>
          <w:noProof/>
        </w:rPr>
        <w:t>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Понятие, виды и уголовно-правовая характеристика преступлений против правосудия.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 и виды преступлений против порядка управления. Ответственность за применение насилия в отношении представителя власти.</w:t>
      </w:r>
    </w:p>
    <w:p w:rsidR="00B47F1F" w:rsidRPr="00B47F1F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 и виды преступлений против военной службы. Ответственность за дезертирство.</w:t>
      </w:r>
    </w:p>
    <w:p w:rsidR="00B47F1F" w:rsidRPr="003966B2" w:rsidRDefault="00B47F1F" w:rsidP="00235632">
      <w:pPr>
        <w:pStyle w:val="a3"/>
        <w:numPr>
          <w:ilvl w:val="0"/>
          <w:numId w:val="1"/>
        </w:numPr>
        <w:spacing w:after="120"/>
        <w:jc w:val="both"/>
      </w:pPr>
      <w:r w:rsidRPr="003640DD">
        <w:rPr>
          <w:rFonts w:eastAsia="Calibri"/>
          <w:bCs/>
          <w:noProof/>
        </w:rPr>
        <w:t>Понятие, виды и общая уголовно-правовая характеристика преступлений против мира и безопасности человечества. Состав наемничества.</w:t>
      </w:r>
    </w:p>
    <w:p w:rsidR="003966B2" w:rsidRPr="003966B2" w:rsidRDefault="003966B2" w:rsidP="003966B2">
      <w:pPr>
        <w:spacing w:after="0"/>
        <w:ind w:left="568" w:firstLine="0"/>
        <w:jc w:val="both"/>
        <w:rPr>
          <w:b/>
        </w:rPr>
      </w:pPr>
      <w:r w:rsidRPr="003966B2">
        <w:rPr>
          <w:b/>
        </w:rPr>
        <w:lastRenderedPageBreak/>
        <w:t>3. Уголовный процесс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 w:rsidRPr="003966B2">
        <w:rPr>
          <w:rFonts w:eastAsia="Calibri"/>
          <w:bCs/>
          <w:noProof/>
        </w:rPr>
        <w:t>Поняти</w:t>
      </w:r>
      <w:r w:rsidR="00EA05A1">
        <w:rPr>
          <w:rFonts w:eastAsia="Calibri"/>
          <w:bCs/>
          <w:noProof/>
        </w:rPr>
        <w:t>е и сущность уголовного судопроизводства</w:t>
      </w:r>
      <w:r w:rsidRPr="003966B2">
        <w:rPr>
          <w:rFonts w:eastAsia="Calibri"/>
          <w:bCs/>
          <w:noProof/>
        </w:rPr>
        <w:t>.</w:t>
      </w:r>
    </w:p>
    <w:p w:rsidR="003966B2" w:rsidRPr="003966B2" w:rsidRDefault="00E2399C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Принципы уголовного судопроизводства</w:t>
      </w:r>
      <w:r w:rsidR="003966B2" w:rsidRPr="003966B2">
        <w:rPr>
          <w:rFonts w:eastAsia="Calibri"/>
          <w:bCs/>
          <w:noProof/>
        </w:rPr>
        <w:t>, их содержание и значение.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 w:rsidRPr="003966B2">
        <w:rPr>
          <w:rFonts w:eastAsia="Calibri"/>
          <w:bCs/>
          <w:noProof/>
        </w:rPr>
        <w:t>Понятие и виды уголовного преследования.</w:t>
      </w:r>
    </w:p>
    <w:p w:rsidR="003966B2" w:rsidRDefault="00EA05A1" w:rsidP="003966B2">
      <w:pPr>
        <w:pStyle w:val="a3"/>
        <w:numPr>
          <w:ilvl w:val="0"/>
          <w:numId w:val="9"/>
        </w:numPr>
        <w:spacing w:after="0"/>
        <w:jc w:val="both"/>
      </w:pPr>
      <w:r>
        <w:t>Участники уголовного судопроизводства</w:t>
      </w:r>
      <w:r w:rsidR="003966B2">
        <w:t>, выполняющие функцию обвинения.</w:t>
      </w:r>
    </w:p>
    <w:p w:rsidR="00385C7B" w:rsidRDefault="00385C7B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 xml:space="preserve">Потерпевший, частный обвинитель как участники процесса. Их права и обязанности. </w:t>
      </w:r>
    </w:p>
    <w:p w:rsidR="003966B2" w:rsidRDefault="00EA05A1" w:rsidP="003966B2">
      <w:pPr>
        <w:pStyle w:val="a3"/>
        <w:numPr>
          <w:ilvl w:val="0"/>
          <w:numId w:val="9"/>
        </w:numPr>
        <w:spacing w:after="0"/>
        <w:jc w:val="both"/>
      </w:pPr>
      <w:r>
        <w:t>Участники уголовного судопроизводства</w:t>
      </w:r>
      <w:r w:rsidR="003966B2">
        <w:t>, выполняющие функцию защиты.</w:t>
      </w:r>
    </w:p>
    <w:p w:rsidR="00385C7B" w:rsidRDefault="00EA05A1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Защитник как участник уголовного судопроизводства</w:t>
      </w:r>
      <w:r w:rsidR="00385C7B" w:rsidRPr="003640DD">
        <w:rPr>
          <w:rFonts w:eastAsia="Calibri"/>
          <w:bCs/>
          <w:noProof/>
        </w:rPr>
        <w:t>. Полномочия защитника. Участие защитника в процессе доказывания.</w:t>
      </w:r>
    </w:p>
    <w:p w:rsid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>
        <w:t>Понятие и виды следственных действий.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 w:rsidRPr="003966B2">
        <w:rPr>
          <w:rFonts w:eastAsia="Calibri"/>
          <w:bCs/>
          <w:noProof/>
        </w:rPr>
        <w:t>Обыск, выемка: основание и порядок производства.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 w:rsidRPr="003966B2">
        <w:rPr>
          <w:rFonts w:eastAsia="Calibri"/>
          <w:bCs/>
          <w:noProof/>
        </w:rPr>
        <w:t>Осмотр: виды и порядок производства.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 w:rsidRPr="003966B2">
        <w:rPr>
          <w:rFonts w:eastAsia="Calibri"/>
          <w:bCs/>
          <w:noProof/>
        </w:rPr>
        <w:t>Предъявление для опознания.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 w:rsidRPr="003966B2">
        <w:rPr>
          <w:rFonts w:eastAsia="Calibri"/>
          <w:bCs/>
          <w:noProof/>
        </w:rPr>
        <w:t>Основания, цели и порядок производства освидетельствования.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Следственный эксперимен</w:t>
      </w:r>
      <w:r w:rsidR="00EA05A1">
        <w:rPr>
          <w:rFonts w:eastAsia="Calibri"/>
          <w:bCs/>
          <w:noProof/>
        </w:rPr>
        <w:t>т: основания, порядок производства</w:t>
      </w:r>
      <w:r w:rsidRPr="003640DD">
        <w:rPr>
          <w:rFonts w:eastAsia="Calibri"/>
          <w:bCs/>
          <w:noProof/>
        </w:rPr>
        <w:t>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Проверка показаний на месте.</w:t>
      </w:r>
    </w:p>
    <w:p w:rsidR="003966B2" w:rsidRPr="003966B2" w:rsidRDefault="00EA1874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Судебная экспертиза: основания,</w:t>
      </w:r>
      <w:r w:rsidR="003966B2">
        <w:rPr>
          <w:rFonts w:eastAsia="Calibri"/>
          <w:bCs/>
          <w:noProof/>
        </w:rPr>
        <w:t xml:space="preserve"> </w:t>
      </w:r>
      <w:r>
        <w:rPr>
          <w:rFonts w:eastAsia="Calibri"/>
          <w:bCs/>
          <w:noProof/>
        </w:rPr>
        <w:t>в</w:t>
      </w:r>
      <w:r w:rsidR="00EA05A1">
        <w:rPr>
          <w:rFonts w:eastAsia="Calibri"/>
          <w:bCs/>
          <w:noProof/>
        </w:rPr>
        <w:t>иды и порядок производства</w:t>
      </w:r>
      <w:r w:rsidR="003966B2">
        <w:rPr>
          <w:rFonts w:eastAsia="Calibri"/>
          <w:bCs/>
          <w:noProof/>
        </w:rPr>
        <w:t>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Обстоятельства, подлежащие доказыванию в уголовном процессе. Понятие и виды доказательств.</w:t>
      </w:r>
    </w:p>
    <w:p w:rsidR="003966B2" w:rsidRPr="003966B2" w:rsidRDefault="00EA1874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Вещественные доказательства:</w:t>
      </w:r>
      <w:r w:rsidR="003966B2">
        <w:rPr>
          <w:rFonts w:eastAsia="Calibri"/>
          <w:bCs/>
          <w:noProof/>
        </w:rPr>
        <w:t xml:space="preserve"> </w:t>
      </w:r>
      <w:r>
        <w:rPr>
          <w:rFonts w:eastAsia="Calibri"/>
          <w:bCs/>
          <w:noProof/>
        </w:rPr>
        <w:t>к</w:t>
      </w:r>
      <w:r w:rsidR="003966B2">
        <w:rPr>
          <w:rFonts w:eastAsia="Calibri"/>
          <w:bCs/>
          <w:noProof/>
        </w:rPr>
        <w:t>лассификация, способы хранения.</w:t>
      </w:r>
    </w:p>
    <w:p w:rsidR="003966B2" w:rsidRPr="003966B2" w:rsidRDefault="003966B2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Понятие и содержание процесса доказывания.</w:t>
      </w:r>
    </w:p>
    <w:p w:rsidR="003966B2" w:rsidRPr="003966B2" w:rsidRDefault="006552FF" w:rsidP="003966B2">
      <w:pPr>
        <w:pStyle w:val="a3"/>
        <w:numPr>
          <w:ilvl w:val="0"/>
          <w:numId w:val="9"/>
        </w:numPr>
        <w:spacing w:after="0"/>
        <w:jc w:val="both"/>
      </w:pPr>
      <w:r>
        <w:rPr>
          <w:rFonts w:eastAsia="Calibri"/>
          <w:bCs/>
          <w:noProof/>
        </w:rPr>
        <w:t>Понятие и виды мер процессуального принуждения.</w:t>
      </w:r>
    </w:p>
    <w:p w:rsidR="003966B2" w:rsidRDefault="006552FF" w:rsidP="003966B2">
      <w:pPr>
        <w:pStyle w:val="a3"/>
        <w:numPr>
          <w:ilvl w:val="0"/>
          <w:numId w:val="9"/>
        </w:numPr>
        <w:spacing w:after="0"/>
        <w:jc w:val="both"/>
      </w:pPr>
      <w:r>
        <w:t>Понятие и виды мер пресечения.</w:t>
      </w:r>
    </w:p>
    <w:p w:rsidR="006552FF" w:rsidRDefault="006552FF" w:rsidP="003966B2">
      <w:pPr>
        <w:pStyle w:val="a3"/>
        <w:numPr>
          <w:ilvl w:val="0"/>
          <w:numId w:val="9"/>
        </w:numPr>
        <w:spacing w:after="0"/>
        <w:jc w:val="both"/>
      </w:pPr>
      <w:r>
        <w:t>Заключение под стражу как мера пресечения: понятие, основания, порядок избрания и отмены.</w:t>
      </w:r>
    </w:p>
    <w:p w:rsidR="006552FF" w:rsidRDefault="006552FF" w:rsidP="003966B2">
      <w:pPr>
        <w:pStyle w:val="a3"/>
        <w:numPr>
          <w:ilvl w:val="0"/>
          <w:numId w:val="9"/>
        </w:numPr>
        <w:spacing w:after="0"/>
        <w:jc w:val="both"/>
      </w:pPr>
      <w:r>
        <w:t>Ходатайства и жалобы участников уголовного судопроизводства.</w:t>
      </w:r>
    </w:p>
    <w:p w:rsidR="006552FF" w:rsidRDefault="006552FF" w:rsidP="003966B2">
      <w:pPr>
        <w:pStyle w:val="a3"/>
        <w:numPr>
          <w:ilvl w:val="0"/>
          <w:numId w:val="9"/>
        </w:numPr>
        <w:spacing w:after="0"/>
        <w:jc w:val="both"/>
      </w:pPr>
      <w:r>
        <w:lastRenderedPageBreak/>
        <w:t xml:space="preserve">Возбуждение уголовного дела </w:t>
      </w:r>
      <w:r w:rsidR="00EA1874">
        <w:t>как</w:t>
      </w:r>
      <w:r w:rsidR="00EA05A1">
        <w:t xml:space="preserve"> стадия уголовного судопроизводства</w:t>
      </w:r>
      <w:r>
        <w:t>. Поводы и основание для возбуждения уголовного дела.</w:t>
      </w:r>
    </w:p>
    <w:p w:rsidR="006552FF" w:rsidRDefault="006552FF" w:rsidP="003966B2">
      <w:pPr>
        <w:pStyle w:val="a3"/>
        <w:numPr>
          <w:ilvl w:val="0"/>
          <w:numId w:val="9"/>
        </w:numPr>
        <w:spacing w:after="0"/>
        <w:jc w:val="both"/>
      </w:pPr>
      <w:r>
        <w:t>Предварительное расследовани</w:t>
      </w:r>
      <w:r w:rsidR="00EA05A1">
        <w:t>е как стадия уголовного судопроизводства</w:t>
      </w:r>
      <w:r>
        <w:t>.</w:t>
      </w:r>
    </w:p>
    <w:p w:rsidR="00385C7B" w:rsidRDefault="00385C7B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Приостановление и возобновление предварительного расследования</w:t>
      </w:r>
      <w:r>
        <w:rPr>
          <w:rFonts w:eastAsia="Calibri"/>
          <w:bCs/>
          <w:noProof/>
        </w:rPr>
        <w:t>.</w:t>
      </w:r>
    </w:p>
    <w:p w:rsidR="006552FF" w:rsidRDefault="00EA1874" w:rsidP="003966B2">
      <w:pPr>
        <w:pStyle w:val="a3"/>
        <w:numPr>
          <w:ilvl w:val="0"/>
          <w:numId w:val="9"/>
        </w:numPr>
        <w:spacing w:after="0"/>
        <w:jc w:val="both"/>
      </w:pPr>
      <w:r>
        <w:t>Окончание уголовного дела с обвинительным заключением. Порядок ознакомления с материалами уголовного дела.</w:t>
      </w:r>
    </w:p>
    <w:p w:rsid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>
        <w:t>Обвинительное заключение: понятие, значение, содержание.</w:t>
      </w:r>
    </w:p>
    <w:p w:rsid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>
        <w:t xml:space="preserve">Понятие реабилитации. </w:t>
      </w:r>
      <w:r w:rsidRPr="003640DD">
        <w:rPr>
          <w:rFonts w:eastAsia="Calibri"/>
          <w:bCs/>
          <w:noProof/>
        </w:rPr>
        <w:t>Основания для возникновения права на реабилитацию. Возмещение причиненного ущерба. Восстановление иных прав реабилитированного.</w:t>
      </w:r>
    </w:p>
    <w:p w:rsidR="006552FF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Общий порядок подгот</w:t>
      </w:r>
      <w:r w:rsidR="00532BDB">
        <w:rPr>
          <w:rFonts w:eastAsia="Calibri"/>
          <w:bCs/>
          <w:noProof/>
        </w:rPr>
        <w:t>овки к судебному заседанию</w:t>
      </w:r>
      <w:r w:rsidRPr="003640DD">
        <w:rPr>
          <w:rFonts w:eastAsia="Calibri"/>
          <w:bCs/>
          <w:noProof/>
        </w:rPr>
        <w:t>. Подсудность, ее понятие, виды, характеристика.</w:t>
      </w:r>
    </w:p>
    <w:p w:rsidR="00EA1874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Общие условия судебного разбирательства, их характеристика. Судебное следствие. Прения сторон. Последнее слово подсудимого.</w:t>
      </w:r>
    </w:p>
    <w:p w:rsidR="00EA1874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Порядок постановления приговора. Требования, предъявляемые к приговору. Понятие и виды приговоров. Содержание приговора.</w:t>
      </w:r>
    </w:p>
    <w:p w:rsidR="00EA1874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Особый порядок принятия судебного решения при согласии обвиняемого с предъявленным ему обвинением.</w:t>
      </w:r>
    </w:p>
    <w:p w:rsidR="00EA1874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Производство по уголовным де</w:t>
      </w:r>
      <w:r w:rsidR="00532BDB">
        <w:rPr>
          <w:rFonts w:eastAsia="Calibri"/>
          <w:bCs/>
          <w:noProof/>
        </w:rPr>
        <w:t>лам частного обвинения у мирового судьи</w:t>
      </w:r>
      <w:r w:rsidRPr="003640DD">
        <w:rPr>
          <w:rFonts w:eastAsia="Calibri"/>
          <w:bCs/>
          <w:noProof/>
        </w:rPr>
        <w:t>.</w:t>
      </w:r>
    </w:p>
    <w:p w:rsidR="00EA1874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Общие условия производства по уголовным делам, рассматриваемым судом с участием присяжных заседателей. Особенности постановления приговора в суде с участием присяжных заседателей.</w:t>
      </w:r>
    </w:p>
    <w:p w:rsidR="00EA1874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Производство в суде апелляционной инстанции.</w:t>
      </w:r>
    </w:p>
    <w:p w:rsidR="00EA1874" w:rsidRPr="00EA1874" w:rsidRDefault="00EA1874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Производство в суде кассационной инстанции</w:t>
      </w:r>
      <w:r>
        <w:rPr>
          <w:rFonts w:eastAsia="Calibri"/>
          <w:bCs/>
          <w:noProof/>
        </w:rPr>
        <w:t>.</w:t>
      </w:r>
    </w:p>
    <w:p w:rsidR="00EA1874" w:rsidRPr="00385C7B" w:rsidRDefault="00385C7B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Исполнение приговор</w:t>
      </w:r>
      <w:r w:rsidR="00532BDB">
        <w:rPr>
          <w:rFonts w:eastAsia="Calibri"/>
          <w:bCs/>
          <w:noProof/>
        </w:rPr>
        <w:t>а как стадия уголовного судопроизводства</w:t>
      </w:r>
      <w:r w:rsidRPr="003640DD">
        <w:rPr>
          <w:rFonts w:eastAsia="Calibri"/>
          <w:bCs/>
          <w:noProof/>
        </w:rPr>
        <w:t>. Обращение к исполнению приговоров, определений и постановлений.</w:t>
      </w:r>
    </w:p>
    <w:p w:rsidR="00385C7B" w:rsidRPr="00385C7B" w:rsidRDefault="00385C7B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Производство в надзорной инстанции как стадия уголовного процесса.</w:t>
      </w:r>
    </w:p>
    <w:p w:rsidR="00385C7B" w:rsidRPr="00385C7B" w:rsidRDefault="00385C7B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lastRenderedPageBreak/>
        <w:t>Возобновление производства по уголовному делу ввиду новых или вновь открывшихся обстоятельств.</w:t>
      </w:r>
    </w:p>
    <w:p w:rsidR="00385C7B" w:rsidRDefault="00385C7B" w:rsidP="003966B2">
      <w:pPr>
        <w:pStyle w:val="a3"/>
        <w:numPr>
          <w:ilvl w:val="0"/>
          <w:numId w:val="9"/>
        </w:numPr>
        <w:spacing w:after="0"/>
        <w:jc w:val="both"/>
      </w:pPr>
      <w:r w:rsidRPr="003640DD">
        <w:rPr>
          <w:rFonts w:eastAsia="Calibri"/>
          <w:bCs/>
          <w:noProof/>
        </w:rPr>
        <w:t>Производство по уголовным делам в отношении несовершеннолетних.</w:t>
      </w:r>
    </w:p>
    <w:p w:rsidR="003966B2" w:rsidRPr="00B47F1F" w:rsidRDefault="003966B2" w:rsidP="003966B2">
      <w:pPr>
        <w:spacing w:after="0"/>
        <w:ind w:firstLine="0"/>
        <w:jc w:val="both"/>
      </w:pPr>
    </w:p>
    <w:p w:rsidR="00B47F1F" w:rsidRDefault="00B47F1F" w:rsidP="003966B2">
      <w:pPr>
        <w:pStyle w:val="a3"/>
        <w:spacing w:after="120"/>
        <w:ind w:left="0" w:firstLine="0"/>
        <w:jc w:val="both"/>
      </w:pPr>
    </w:p>
    <w:sectPr w:rsidR="00B47F1F" w:rsidSect="005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795"/>
    <w:multiLevelType w:val="hybridMultilevel"/>
    <w:tmpl w:val="1C5C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position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318"/>
    <w:multiLevelType w:val="hybridMultilevel"/>
    <w:tmpl w:val="409CF32C"/>
    <w:lvl w:ilvl="0" w:tplc="8C12F3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position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1348"/>
    <w:multiLevelType w:val="hybridMultilevel"/>
    <w:tmpl w:val="C81C6DF8"/>
    <w:lvl w:ilvl="0" w:tplc="765E7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10E4"/>
    <w:multiLevelType w:val="hybridMultilevel"/>
    <w:tmpl w:val="50CE52B8"/>
    <w:lvl w:ilvl="0" w:tplc="E96A0F5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position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266A"/>
    <w:multiLevelType w:val="hybridMultilevel"/>
    <w:tmpl w:val="D518839A"/>
    <w:lvl w:ilvl="0" w:tplc="765E7B44">
      <w:start w:val="1"/>
      <w:numFmt w:val="decimal"/>
      <w:lvlText w:val="%1."/>
      <w:lvlJc w:val="righ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2455A64"/>
    <w:multiLevelType w:val="hybridMultilevel"/>
    <w:tmpl w:val="CA3C1E28"/>
    <w:lvl w:ilvl="0" w:tplc="765E7B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position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7130"/>
    <w:multiLevelType w:val="hybridMultilevel"/>
    <w:tmpl w:val="F79C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1AB8"/>
    <w:multiLevelType w:val="hybridMultilevel"/>
    <w:tmpl w:val="715A1D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3F01"/>
    <w:multiLevelType w:val="hybridMultilevel"/>
    <w:tmpl w:val="B19E7CE6"/>
    <w:lvl w:ilvl="0" w:tplc="765E7B4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35632"/>
    <w:rsid w:val="00211F21"/>
    <w:rsid w:val="00235632"/>
    <w:rsid w:val="00385C7B"/>
    <w:rsid w:val="003966B2"/>
    <w:rsid w:val="00532BDB"/>
    <w:rsid w:val="005A3B6F"/>
    <w:rsid w:val="006552FF"/>
    <w:rsid w:val="00732EDE"/>
    <w:rsid w:val="00733DA7"/>
    <w:rsid w:val="00821F09"/>
    <w:rsid w:val="009807B4"/>
    <w:rsid w:val="00B45A23"/>
    <w:rsid w:val="00B47F1F"/>
    <w:rsid w:val="00C507DB"/>
    <w:rsid w:val="00CC1931"/>
    <w:rsid w:val="00E2399C"/>
    <w:rsid w:val="00E506B7"/>
    <w:rsid w:val="00EA05A1"/>
    <w:rsid w:val="00EA1874"/>
    <w:rsid w:val="00E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29B6"/>
  <w15:docId w15:val="{FB97EBC6-1A6B-4E4F-BB04-8386A7A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32"/>
    <w:pPr>
      <w:ind w:left="720"/>
      <w:contextualSpacing/>
    </w:pPr>
  </w:style>
  <w:style w:type="table" w:styleId="a4">
    <w:name w:val="Table Grid"/>
    <w:basedOn w:val="a1"/>
    <w:uiPriority w:val="39"/>
    <w:rsid w:val="00235632"/>
    <w:pPr>
      <w:spacing w:after="0" w:line="240" w:lineRule="auto"/>
      <w:ind w:firstLine="0"/>
    </w:pPr>
    <w:rPr>
      <w:rFonts w:asciiTheme="minorHAnsi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Student</cp:lastModifiedBy>
  <cp:revision>12</cp:revision>
  <dcterms:created xsi:type="dcterms:W3CDTF">2023-04-04T10:23:00Z</dcterms:created>
  <dcterms:modified xsi:type="dcterms:W3CDTF">2023-04-13T05:10:00Z</dcterms:modified>
</cp:coreProperties>
</file>